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3369C1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06CD43F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134"/>
        <w:gridCol w:w="1701"/>
        <w:gridCol w:w="3481"/>
      </w:tblGrid>
      <w:tr w:rsidR="007127E4" w14:paraId="4FA864CC" w14:textId="77777777" w:rsidTr="00BE4D50">
        <w:tc>
          <w:tcPr>
            <w:tcW w:w="1730" w:type="dxa"/>
          </w:tcPr>
          <w:p w14:paraId="1A176B80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F83D5A9" w14:textId="193F489A" w:rsidR="007127E4" w:rsidRDefault="00BE4D50" w:rsidP="00E948D2">
            <w:pPr>
              <w:rPr>
                <w:b/>
                <w:sz w:val="28"/>
                <w:szCs w:val="28"/>
              </w:rPr>
            </w:pPr>
            <w:r w:rsidRPr="00BE4D50">
              <w:rPr>
                <w:rFonts w:hint="eastAsia"/>
                <w:b/>
                <w:sz w:val="28"/>
                <w:szCs w:val="28"/>
              </w:rPr>
              <w:t>交错磁体面内反常霍尔效应的第一性原理研究</w:t>
            </w:r>
          </w:p>
        </w:tc>
      </w:tr>
      <w:tr w:rsidR="007127E4" w14:paraId="68BD2B70" w14:textId="77777777" w:rsidTr="00BE4D50">
        <w:tc>
          <w:tcPr>
            <w:tcW w:w="1730" w:type="dxa"/>
          </w:tcPr>
          <w:p w14:paraId="0A2FCCFD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134" w:type="dxa"/>
          </w:tcPr>
          <w:p w14:paraId="66D7C872" w14:textId="20EA64D5" w:rsidR="007127E4" w:rsidRDefault="00BE4D50" w:rsidP="00E948D2">
            <w:pPr>
              <w:rPr>
                <w:b/>
                <w:sz w:val="28"/>
                <w:szCs w:val="28"/>
              </w:rPr>
            </w:pPr>
            <w:r w:rsidRPr="00BE4D50">
              <w:rPr>
                <w:rFonts w:hint="eastAsia"/>
                <w:b/>
                <w:sz w:val="28"/>
                <w:szCs w:val="28"/>
              </w:rPr>
              <w:t>刘永昌</w:t>
            </w:r>
          </w:p>
        </w:tc>
        <w:tc>
          <w:tcPr>
            <w:tcW w:w="1701" w:type="dxa"/>
          </w:tcPr>
          <w:p w14:paraId="7F31A2A3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3481" w:type="dxa"/>
          </w:tcPr>
          <w:p w14:paraId="2E3956A1" w14:textId="4BC3D72E" w:rsidR="007127E4" w:rsidRDefault="00BE4D50" w:rsidP="00E948D2">
            <w:pPr>
              <w:rPr>
                <w:b/>
                <w:sz w:val="28"/>
                <w:szCs w:val="28"/>
              </w:rPr>
            </w:pPr>
            <w:r w:rsidRPr="00BE4D50">
              <w:rPr>
                <w:b/>
                <w:sz w:val="28"/>
                <w:szCs w:val="28"/>
              </w:rPr>
              <w:t>yongchang.lau@iphy.ac.cn</w:t>
            </w:r>
          </w:p>
        </w:tc>
      </w:tr>
      <w:tr w:rsidR="00B95431" w14:paraId="64E863CF" w14:textId="77777777" w:rsidTr="00BE4D50">
        <w:trPr>
          <w:trHeight w:val="2874"/>
        </w:trPr>
        <w:tc>
          <w:tcPr>
            <w:tcW w:w="1730" w:type="dxa"/>
            <w:vAlign w:val="center"/>
          </w:tcPr>
          <w:p w14:paraId="3C38566F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5858A5A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5BD7125D" w14:textId="381C4F83" w:rsidR="00B95431" w:rsidRDefault="00BE4D50" w:rsidP="00E948D2">
            <w:pPr>
              <w:rPr>
                <w:b/>
                <w:sz w:val="28"/>
                <w:szCs w:val="28"/>
              </w:rPr>
            </w:pPr>
            <w:r w:rsidRPr="00BE4D50">
              <w:rPr>
                <w:rFonts w:hint="eastAsia"/>
                <w:b/>
                <w:sz w:val="28"/>
                <w:szCs w:val="28"/>
              </w:rPr>
              <w:t>交错磁体作为一种具有非平凡磁性结构的材料</w:t>
            </w:r>
            <w:r w:rsidRPr="00BE4D50">
              <w:rPr>
                <w:rFonts w:hint="eastAsia"/>
                <w:b/>
                <w:sz w:val="28"/>
                <w:szCs w:val="28"/>
              </w:rPr>
              <w:t>[1-3]</w:t>
            </w:r>
            <w:r w:rsidRPr="00BE4D50">
              <w:rPr>
                <w:rFonts w:hint="eastAsia"/>
                <w:b/>
                <w:sz w:val="28"/>
                <w:szCs w:val="28"/>
              </w:rPr>
              <w:t>，近年来在凝聚态物理中引起了广泛关注。面内反常霍尔效应是这一类材料的重要电子输运特性之一。与传统的反常霍尔效应不同，面内反常霍尔效应不仅依赖于材料的自旋结构和磁化方向，还与其晶体对称性、拓扑特性以及自旋轨道耦合密切相关。本课题旨在通过密度泛函理论（</w:t>
            </w:r>
            <w:r w:rsidRPr="00BE4D50">
              <w:rPr>
                <w:rFonts w:hint="eastAsia"/>
                <w:b/>
                <w:sz w:val="28"/>
                <w:szCs w:val="28"/>
              </w:rPr>
              <w:t>DFT</w:t>
            </w:r>
            <w:r w:rsidRPr="00BE4D50">
              <w:rPr>
                <w:rFonts w:hint="eastAsia"/>
                <w:b/>
                <w:sz w:val="28"/>
                <w:szCs w:val="28"/>
              </w:rPr>
              <w:t>），研究交错磁体中面内反常霍尔效应的微观机制，揭示该效应在这些复杂磁性系统中的来源及其调控方式。</w:t>
            </w:r>
          </w:p>
        </w:tc>
      </w:tr>
      <w:tr w:rsidR="007127E4" w14:paraId="054F8987" w14:textId="77777777" w:rsidTr="00BE4D50">
        <w:trPr>
          <w:trHeight w:val="1682"/>
        </w:trPr>
        <w:tc>
          <w:tcPr>
            <w:tcW w:w="1730" w:type="dxa"/>
            <w:vAlign w:val="center"/>
          </w:tcPr>
          <w:p w14:paraId="4249D6DD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0FA9500F" w14:textId="77777777" w:rsidR="00BE4D50" w:rsidRPr="00BE4D50" w:rsidRDefault="00BE4D50" w:rsidP="00BE4D50">
            <w:pPr>
              <w:rPr>
                <w:sz w:val="28"/>
                <w:szCs w:val="28"/>
              </w:rPr>
            </w:pPr>
            <w:r w:rsidRPr="00BE4D50">
              <w:rPr>
                <w:sz w:val="28"/>
                <w:szCs w:val="28"/>
              </w:rPr>
              <w:t>[1]Šmejkal L, Sinova J, Jungwirth T. Beyond conventional ferromagnetism and antiferromagnetism: A phase with nonrelativistic spin and crystal rotation symmetry[J]. Physical Review X, 2022, 12(3): 031042.</w:t>
            </w:r>
            <w:bookmarkStart w:id="0" w:name="_GoBack"/>
            <w:bookmarkEnd w:id="0"/>
          </w:p>
          <w:p w14:paraId="6D70F6B6" w14:textId="77777777" w:rsidR="00BE4D50" w:rsidRPr="00BE4D50" w:rsidRDefault="00BE4D50" w:rsidP="00BE4D50">
            <w:pPr>
              <w:rPr>
                <w:sz w:val="28"/>
                <w:szCs w:val="28"/>
              </w:rPr>
            </w:pPr>
            <w:r w:rsidRPr="00BE4D50">
              <w:rPr>
                <w:sz w:val="28"/>
                <w:szCs w:val="28"/>
              </w:rPr>
              <w:t>[2] Cheong S W, Huang F T. Altermagnetism with non-collinear spins[J]. npj Quantum Materials, 2024, 9(1): 13.</w:t>
            </w:r>
          </w:p>
          <w:p w14:paraId="25C4ADE2" w14:textId="21B584DA" w:rsidR="00DA54D1" w:rsidRPr="00BE4D50" w:rsidRDefault="00BE4D50" w:rsidP="00BE4D50">
            <w:pPr>
              <w:rPr>
                <w:rFonts w:hint="eastAsia"/>
                <w:b/>
                <w:sz w:val="28"/>
                <w:szCs w:val="28"/>
              </w:rPr>
            </w:pPr>
            <w:r w:rsidRPr="00BE4D50">
              <w:rPr>
                <w:sz w:val="28"/>
                <w:szCs w:val="28"/>
              </w:rPr>
              <w:t xml:space="preserve">[3] Song C, Bai H, Zhou Z, et al. Altermagnets as a </w:t>
            </w:r>
            <w:r w:rsidRPr="00BE4D50">
              <w:rPr>
                <w:sz w:val="28"/>
                <w:szCs w:val="28"/>
              </w:rPr>
              <w:lastRenderedPageBreak/>
              <w:t>new class of functional materials[J]. Nature Reviews Materials, 2025: 1-13.</w:t>
            </w:r>
          </w:p>
        </w:tc>
      </w:tr>
    </w:tbl>
    <w:p w14:paraId="54892FE9" w14:textId="387AFFD5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5D78F5" w14:textId="77777777" w:rsidR="00C71D07" w:rsidRDefault="00C71D07" w:rsidP="00B95431">
      <w:r>
        <w:separator/>
      </w:r>
    </w:p>
  </w:endnote>
  <w:endnote w:type="continuationSeparator" w:id="0">
    <w:p w14:paraId="20872F4B" w14:textId="77777777" w:rsidR="00C71D07" w:rsidRDefault="00C71D07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90295" w14:textId="77777777" w:rsidR="00C71D07" w:rsidRDefault="00C71D07" w:rsidP="00B95431">
      <w:r>
        <w:separator/>
      </w:r>
    </w:p>
  </w:footnote>
  <w:footnote w:type="continuationSeparator" w:id="0">
    <w:p w14:paraId="5027AED7" w14:textId="77777777" w:rsidR="00C71D07" w:rsidRDefault="00C71D07" w:rsidP="00B95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D919B2"/>
    <w:multiLevelType w:val="hybridMultilevel"/>
    <w:tmpl w:val="9678258E"/>
    <w:lvl w:ilvl="0" w:tplc="20720B0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F412E"/>
    <w:rsid w:val="00127494"/>
    <w:rsid w:val="0024206C"/>
    <w:rsid w:val="00317E86"/>
    <w:rsid w:val="00355192"/>
    <w:rsid w:val="00586FB8"/>
    <w:rsid w:val="007127E4"/>
    <w:rsid w:val="00933A9D"/>
    <w:rsid w:val="00A1164E"/>
    <w:rsid w:val="00A22E43"/>
    <w:rsid w:val="00B95431"/>
    <w:rsid w:val="00BE4D50"/>
    <w:rsid w:val="00C66E57"/>
    <w:rsid w:val="00C71D07"/>
    <w:rsid w:val="00CE2EFF"/>
    <w:rsid w:val="00D34FEA"/>
    <w:rsid w:val="00D60AFF"/>
    <w:rsid w:val="00DA54D1"/>
    <w:rsid w:val="00E46F4E"/>
    <w:rsid w:val="00EA0DF1"/>
    <w:rsid w:val="00F24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6A71C1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  <w:style w:type="character" w:styleId="a5">
    <w:name w:val="Hyperlink"/>
    <w:basedOn w:val="a0"/>
    <w:uiPriority w:val="99"/>
    <w:unhideWhenUsed/>
    <w:rsid w:val="00DA54D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A54D1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DA54D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9</cp:revision>
  <dcterms:created xsi:type="dcterms:W3CDTF">2024-03-27T08:26:00Z</dcterms:created>
  <dcterms:modified xsi:type="dcterms:W3CDTF">2025-09-08T07:50:00Z</dcterms:modified>
</cp:coreProperties>
</file>